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A3" w:rsidRPr="00AF2A8D" w:rsidRDefault="00FE07A3" w:rsidP="00FE07A3">
      <w:pPr>
        <w:widowControl/>
        <w:jc w:val="center"/>
        <w:rPr>
          <w:rFonts w:ascii="华文新魏" w:eastAsia="华文新魏" w:hAnsi="Times New Roman" w:cs="Times New Roman"/>
          <w:b/>
          <w:bCs/>
          <w:color w:val="000000" w:themeColor="text1"/>
          <w:sz w:val="48"/>
          <w:szCs w:val="28"/>
        </w:rPr>
      </w:pPr>
      <w:r w:rsidRPr="00AF2A8D">
        <w:rPr>
          <w:rFonts w:ascii="Times New Roman" w:eastAsia="华文新魏" w:hAnsi="Times New Roman" w:cs="Times New Roman"/>
          <w:b/>
          <w:bCs/>
          <w:color w:val="000000" w:themeColor="text1"/>
          <w:sz w:val="48"/>
          <w:szCs w:val="28"/>
        </w:rPr>
        <w:t>CAN</w:t>
      </w:r>
      <w:r w:rsidRPr="00AF2A8D">
        <w:rPr>
          <w:rFonts w:ascii="华文新魏" w:eastAsia="华文新魏" w:hAnsi="Times New Roman" w:cs="Times New Roman" w:hint="eastAsia"/>
          <w:b/>
          <w:bCs/>
          <w:color w:val="000000" w:themeColor="text1"/>
          <w:sz w:val="48"/>
          <w:szCs w:val="28"/>
        </w:rPr>
        <w:t>实验室组会报告</w:t>
      </w:r>
    </w:p>
    <w:p w:rsidR="00FE07A3" w:rsidRPr="00331B3C" w:rsidRDefault="00FE07A3" w:rsidP="003C2F96">
      <w:pPr>
        <w:autoSpaceDE w:val="0"/>
        <w:autoSpaceDN w:val="0"/>
        <w:adjustRightInd w:val="0"/>
        <w:snapToGrid w:val="0"/>
        <w:spacing w:line="360" w:lineRule="auto"/>
        <w:jc w:val="center"/>
        <w:rPr>
          <w:rFonts w:ascii="Times New Roman" w:hAnsi="Times New Roman" w:cs="Times New Roman"/>
          <w:sz w:val="28"/>
          <w:szCs w:val="28"/>
        </w:rPr>
      </w:pPr>
      <w:r w:rsidRPr="00331B3C">
        <w:rPr>
          <w:rFonts w:ascii="Times New Roman" w:hAnsi="Times New Roman" w:cs="Times New Roman"/>
          <w:sz w:val="28"/>
          <w:szCs w:val="28"/>
        </w:rPr>
        <w:t>时间：</w:t>
      </w:r>
      <w:r w:rsidRPr="00AF2A8D">
        <w:rPr>
          <w:rFonts w:ascii="华文新魏" w:eastAsia="华文新魏" w:hAnsi="Times New Roman" w:cs="Times New Roman" w:hint="eastAsia"/>
          <w:sz w:val="28"/>
          <w:szCs w:val="28"/>
        </w:rPr>
        <w:t>201</w:t>
      </w:r>
      <w:r w:rsidR="00BB4C20" w:rsidRPr="00AF2A8D">
        <w:rPr>
          <w:rFonts w:ascii="华文新魏" w:eastAsia="华文新魏" w:hAnsi="Times New Roman" w:cs="Times New Roman" w:hint="eastAsia"/>
          <w:sz w:val="28"/>
          <w:szCs w:val="28"/>
        </w:rPr>
        <w:t>5</w:t>
      </w:r>
      <w:r w:rsidRPr="00AF2A8D">
        <w:rPr>
          <w:rFonts w:ascii="华文新魏" w:eastAsia="华文新魏" w:hAnsi="Times New Roman" w:cs="Times New Roman" w:hint="eastAsia"/>
          <w:sz w:val="28"/>
          <w:szCs w:val="28"/>
        </w:rPr>
        <w:t>年</w:t>
      </w:r>
      <w:r w:rsidR="005C260F">
        <w:rPr>
          <w:rFonts w:ascii="华文新魏" w:eastAsia="华文新魏" w:hAnsi="Times New Roman" w:cs="Times New Roman" w:hint="eastAsia"/>
          <w:sz w:val="28"/>
          <w:szCs w:val="28"/>
        </w:rPr>
        <w:t>11</w:t>
      </w:r>
      <w:r w:rsidRPr="00AF2A8D">
        <w:rPr>
          <w:rFonts w:ascii="华文新魏" w:eastAsia="华文新魏" w:hAnsi="Times New Roman" w:cs="Times New Roman" w:hint="eastAsia"/>
          <w:sz w:val="28"/>
          <w:szCs w:val="28"/>
        </w:rPr>
        <w:t>月</w:t>
      </w:r>
      <w:r w:rsidR="005C260F">
        <w:rPr>
          <w:rFonts w:ascii="华文新魏" w:eastAsia="华文新魏" w:hAnsi="Times New Roman" w:cs="Times New Roman" w:hint="eastAsia"/>
          <w:sz w:val="28"/>
          <w:szCs w:val="28"/>
        </w:rPr>
        <w:t>6</w:t>
      </w:r>
      <w:r w:rsidR="00C37642" w:rsidRPr="00AF2A8D">
        <w:rPr>
          <w:rFonts w:ascii="华文新魏" w:eastAsia="华文新魏" w:hAnsi="Times New Roman" w:cs="Times New Roman" w:hint="eastAsia"/>
          <w:sz w:val="28"/>
          <w:szCs w:val="28"/>
        </w:rPr>
        <w:t>日</w:t>
      </w:r>
      <w:r w:rsidR="000D2DA3" w:rsidRPr="00AF2A8D">
        <w:rPr>
          <w:rFonts w:ascii="华文新魏" w:eastAsia="华文新魏" w:hAnsi="Times New Roman" w:cs="Times New Roman" w:hint="eastAsia"/>
          <w:sz w:val="28"/>
          <w:szCs w:val="28"/>
        </w:rPr>
        <w:t>下</w:t>
      </w:r>
      <w:r w:rsidRPr="00AF2A8D">
        <w:rPr>
          <w:rFonts w:ascii="华文新魏" w:eastAsia="华文新魏" w:hAnsi="Times New Roman" w:cs="Times New Roman" w:hint="eastAsia"/>
          <w:sz w:val="28"/>
          <w:szCs w:val="28"/>
        </w:rPr>
        <w:t>午</w:t>
      </w:r>
      <w:r w:rsidR="005C260F">
        <w:rPr>
          <w:rFonts w:ascii="华文新魏" w:eastAsia="华文新魏" w:hAnsi="Times New Roman" w:cs="Times New Roman" w:hint="eastAsia"/>
          <w:sz w:val="28"/>
          <w:szCs w:val="28"/>
        </w:rPr>
        <w:t>1</w:t>
      </w:r>
      <w:bookmarkStart w:id="0" w:name="_GoBack"/>
      <w:bookmarkEnd w:id="0"/>
      <w:r w:rsidR="00AF2A8D" w:rsidRPr="00AF2A8D">
        <w:rPr>
          <w:rFonts w:ascii="华文新魏" w:eastAsia="华文新魏" w:hAnsi="Times New Roman" w:cs="Times New Roman" w:hint="eastAsia"/>
          <w:sz w:val="28"/>
          <w:szCs w:val="28"/>
        </w:rPr>
        <w:t>:00</w:t>
      </w:r>
    </w:p>
    <w:p w:rsidR="00FE07A3" w:rsidRPr="00331B3C" w:rsidRDefault="00FE07A3" w:rsidP="003C2F96">
      <w:pPr>
        <w:autoSpaceDE w:val="0"/>
        <w:autoSpaceDN w:val="0"/>
        <w:adjustRightInd w:val="0"/>
        <w:snapToGrid w:val="0"/>
        <w:spacing w:line="360" w:lineRule="auto"/>
        <w:jc w:val="center"/>
        <w:rPr>
          <w:rFonts w:ascii="Times New Roman" w:hAnsi="Times New Roman" w:cs="Times New Roman"/>
          <w:sz w:val="28"/>
          <w:szCs w:val="28"/>
        </w:rPr>
      </w:pPr>
      <w:r w:rsidRPr="00331B3C">
        <w:rPr>
          <w:rFonts w:ascii="Times New Roman" w:hAnsi="Times New Roman" w:cs="Times New Roman"/>
          <w:sz w:val="28"/>
          <w:szCs w:val="28"/>
        </w:rPr>
        <w:t>地点：</w:t>
      </w:r>
      <w:r w:rsidRPr="00AF2A8D">
        <w:rPr>
          <w:rFonts w:ascii="华文新魏" w:eastAsia="华文新魏" w:hAnsi="Times New Roman" w:cs="Times New Roman" w:hint="eastAsia"/>
          <w:sz w:val="28"/>
          <w:szCs w:val="28"/>
        </w:rPr>
        <w:t>物理楼</w:t>
      </w:r>
      <w:r w:rsidR="00C76A0E" w:rsidRPr="00AF2A8D">
        <w:rPr>
          <w:rFonts w:ascii="华文新魏" w:eastAsia="华文新魏" w:hAnsi="Times New Roman" w:cs="Times New Roman" w:hint="eastAsia"/>
          <w:sz w:val="28"/>
          <w:szCs w:val="28"/>
        </w:rPr>
        <w:t>521</w:t>
      </w:r>
      <w:r w:rsidRPr="00AF2A8D">
        <w:rPr>
          <w:rFonts w:ascii="华文新魏" w:eastAsia="华文新魏" w:hAnsi="Times New Roman" w:cs="Times New Roman" w:hint="eastAsia"/>
          <w:sz w:val="28"/>
          <w:szCs w:val="28"/>
        </w:rPr>
        <w:t>会议室</w:t>
      </w:r>
    </w:p>
    <w:p w:rsidR="0030790A" w:rsidRPr="00AF2A8D" w:rsidRDefault="0030790A" w:rsidP="005464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heme="majorEastAsia" w:eastAsiaTheme="majorEastAsia" w:hAnsiTheme="majorEastAsia" w:cs="Times New Roman"/>
          <w:color w:val="000000"/>
          <w:kern w:val="0"/>
          <w:sz w:val="28"/>
          <w:szCs w:val="26"/>
        </w:rPr>
      </w:pPr>
      <w:r w:rsidRPr="00EF2558">
        <w:rPr>
          <w:rFonts w:asciiTheme="majorEastAsia" w:eastAsiaTheme="majorEastAsia" w:hAnsiTheme="majorEastAsia" w:cs="Times New Roman"/>
          <w:color w:val="000000"/>
          <w:kern w:val="0"/>
          <w:sz w:val="28"/>
          <w:szCs w:val="26"/>
        </w:rPr>
        <w:t>报告题目</w:t>
      </w:r>
      <w:r w:rsidRPr="00EF2558">
        <w:rPr>
          <w:rFonts w:ascii="Times New Roman" w:eastAsiaTheme="majorEastAsia" w:hAnsi="Times New Roman" w:cs="Times New Roman"/>
          <w:color w:val="000000"/>
          <w:kern w:val="0"/>
          <w:sz w:val="28"/>
          <w:szCs w:val="26"/>
        </w:rPr>
        <w:t>：</w:t>
      </w:r>
      <w:r w:rsidR="005C260F" w:rsidRPr="005C260F">
        <w:rPr>
          <w:rFonts w:ascii="Times New Roman" w:eastAsia="楷体" w:hAnsi="Times New Roman" w:cs="Times New Roman"/>
          <w:b/>
          <w:color w:val="000000"/>
          <w:kern w:val="0"/>
          <w:sz w:val="32"/>
          <w:szCs w:val="26"/>
        </w:rPr>
        <w:t>Zero-determinant Strategies of Game Theory</w:t>
      </w:r>
    </w:p>
    <w:p w:rsidR="003C2F96" w:rsidRPr="00EF2558" w:rsidRDefault="00334B63" w:rsidP="005464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heme="majorEastAsia" w:eastAsiaTheme="majorEastAsia" w:hAnsiTheme="majorEastAsia" w:cs="Times New Roman"/>
          <w:color w:val="000000"/>
          <w:kern w:val="0"/>
          <w:sz w:val="28"/>
          <w:szCs w:val="26"/>
        </w:rPr>
      </w:pPr>
      <w:r w:rsidRPr="00EF2558">
        <w:rPr>
          <w:rFonts w:asciiTheme="majorEastAsia" w:eastAsiaTheme="majorEastAsia" w:hAnsiTheme="majorEastAsia" w:cs="Times New Roman"/>
          <w:color w:val="000000"/>
          <w:kern w:val="0"/>
          <w:sz w:val="28"/>
          <w:szCs w:val="26"/>
        </w:rPr>
        <w:t>报告人：</w:t>
      </w:r>
      <w:r w:rsidR="00AF2A8D" w:rsidRPr="00AF2A8D">
        <w:rPr>
          <w:rFonts w:ascii="楷体" w:eastAsia="楷体" w:hAnsi="楷体" w:cs="Times New Roman" w:hint="eastAsia"/>
          <w:b/>
          <w:color w:val="000000"/>
          <w:kern w:val="0"/>
          <w:sz w:val="32"/>
          <w:szCs w:val="26"/>
        </w:rPr>
        <w:t>荣智海</w:t>
      </w:r>
      <w:r w:rsidR="00AF2A8D" w:rsidRPr="00AF2A8D">
        <w:rPr>
          <w:rFonts w:ascii="楷体" w:eastAsia="楷体" w:hAnsi="楷体" w:cs="Times New Roman" w:hint="eastAsia"/>
          <w:color w:val="000000"/>
          <w:kern w:val="0"/>
          <w:sz w:val="32"/>
          <w:szCs w:val="26"/>
        </w:rPr>
        <w:t xml:space="preserve"> 教授</w:t>
      </w:r>
    </w:p>
    <w:p w:rsidR="00AF2A8D" w:rsidRDefault="00AF2A8D" w:rsidP="005464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imes New Roman" w:hAnsi="Times New Roman" w:cs="Times New Roman"/>
          <w:sz w:val="28"/>
          <w:szCs w:val="26"/>
        </w:rPr>
      </w:pPr>
      <w:r w:rsidRPr="00EF2558">
        <w:rPr>
          <w:rFonts w:asciiTheme="majorEastAsia" w:eastAsiaTheme="majorEastAsia" w:hAnsiTheme="majorEastAsia" w:cs="Times New Roman"/>
          <w:color w:val="000000"/>
          <w:kern w:val="0"/>
          <w:sz w:val="28"/>
          <w:szCs w:val="26"/>
        </w:rPr>
        <w:t>报告</w:t>
      </w:r>
      <w:r w:rsidR="00C37642" w:rsidRPr="00EF2558">
        <w:rPr>
          <w:rFonts w:ascii="Times New Roman" w:eastAsiaTheme="majorEastAsia" w:hAnsi="Times New Roman" w:cs="Times New Roman"/>
          <w:color w:val="000000"/>
          <w:sz w:val="28"/>
          <w:szCs w:val="26"/>
        </w:rPr>
        <w:t>摘要：</w:t>
      </w:r>
    </w:p>
    <w:p w:rsidR="00C37642" w:rsidRPr="00AF2A8D" w:rsidRDefault="005C260F" w:rsidP="005C26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rPr>
          <w:rFonts w:ascii="Times New Roman" w:eastAsia="楷体" w:hAnsi="Times New Roman" w:cs="Times New Roman"/>
          <w:sz w:val="32"/>
          <w:szCs w:val="26"/>
        </w:rPr>
      </w:pPr>
      <w:r w:rsidRPr="005C260F">
        <w:rPr>
          <w:rFonts w:ascii="Times New Roman" w:eastAsia="楷体" w:hAnsi="Times New Roman" w:cs="Times New Roman"/>
          <w:sz w:val="32"/>
          <w:szCs w:val="26"/>
        </w:rPr>
        <w:t>Recently, a new class of probabilistic and conditional strategies, called zero-determinant (ZD) strategies, attracts considerable attention to the two-player repeated prisoner’s dilemma game. A player adopting ZD strategies is able to enforce a linear relationship between his own payoff and the opponent's payoff, in a unilateral way. Moreover, two kinds of ZD strategies, named pinning strategy and extortion strategy, have been carefully investigated. A player using the pinning strategy can independently set</w:t>
      </w:r>
      <w:r w:rsidRPr="005C260F">
        <w:rPr>
          <w:rFonts w:ascii="Times New Roman" w:eastAsia="楷体" w:hAnsi="Times New Roman" w:cs="Times New Roman" w:hint="eastAsia"/>
          <w:sz w:val="32"/>
          <w:szCs w:val="26"/>
        </w:rPr>
        <w:t xml:space="preserve"> his opponent's payoff. A player with the extortion strategy can unilaterally ensure that his surplus is </w:t>
      </w:r>
      <w:r w:rsidRPr="005C260F">
        <w:rPr>
          <w:rFonts w:ascii="宋体" w:eastAsia="宋体" w:hAnsi="宋体" w:cs="宋体" w:hint="eastAsia"/>
          <w:sz w:val="32"/>
          <w:szCs w:val="26"/>
        </w:rPr>
        <w:t>­</w:t>
      </w:r>
      <w:r w:rsidRPr="005C260F">
        <w:rPr>
          <w:rFonts w:ascii="楷体" w:eastAsia="楷体" w:hAnsi="楷体" w:cs="楷体" w:hint="eastAsia"/>
          <w:sz w:val="32"/>
          <w:szCs w:val="26"/>
        </w:rPr>
        <w:t>χ</w:t>
      </w:r>
      <w:r w:rsidRPr="005C260F">
        <w:rPr>
          <w:rFonts w:ascii="Times New Roman" w:eastAsia="楷体" w:hAnsi="Times New Roman" w:cs="Times New Roman" w:hint="eastAsia"/>
          <w:sz w:val="32"/>
          <w:szCs w:val="26"/>
        </w:rPr>
        <w:t>-times (</w:t>
      </w:r>
      <w:r w:rsidRPr="005C260F">
        <w:rPr>
          <w:rFonts w:ascii="Times New Roman" w:eastAsia="楷体" w:hAnsi="Times New Roman" w:cs="Times New Roman" w:hint="eastAsia"/>
          <w:sz w:val="32"/>
          <w:szCs w:val="26"/>
        </w:rPr>
        <w:t>χ≥</w:t>
      </w:r>
      <w:r w:rsidRPr="005C260F">
        <w:rPr>
          <w:rFonts w:ascii="Times New Roman" w:eastAsia="楷体" w:hAnsi="Times New Roman" w:cs="Times New Roman" w:hint="eastAsia"/>
          <w:sz w:val="32"/>
          <w:szCs w:val="26"/>
        </w:rPr>
        <w:t xml:space="preserve"> 1) of that of his opponent. The famous tit-for-tat strategy is a fair strategy with </w:t>
      </w:r>
      <w:r w:rsidRPr="005C260F">
        <w:rPr>
          <w:rFonts w:ascii="Times New Roman" w:eastAsia="楷体" w:hAnsi="Times New Roman" w:cs="Times New Roman" w:hint="eastAsia"/>
          <w:sz w:val="32"/>
          <w:szCs w:val="26"/>
        </w:rPr>
        <w:t>χ</w:t>
      </w:r>
      <w:r w:rsidRPr="005C260F">
        <w:rPr>
          <w:rFonts w:ascii="Times New Roman" w:eastAsia="楷体" w:hAnsi="Times New Roman" w:cs="Times New Roman" w:hint="eastAsia"/>
          <w:sz w:val="32"/>
          <w:szCs w:val="26"/>
        </w:rPr>
        <w:t>= 1. Furthermore, recent results show that ZD strateg</w:t>
      </w:r>
      <w:r w:rsidRPr="005C260F">
        <w:rPr>
          <w:rFonts w:ascii="Times New Roman" w:eastAsia="楷体" w:hAnsi="Times New Roman" w:cs="Times New Roman"/>
          <w:sz w:val="32"/>
          <w:szCs w:val="26"/>
        </w:rPr>
        <w:t>ies also exist in a multi-player repeated game, such as the repeated public goods game. The theory of ZD strategies provides a novel viewpoint to depict interactions among players, and it fundamentally changes the research paradigm of the game theory. This talk will review the recent results of ZD strategies in both two-player and multi-player game models.</w:t>
      </w:r>
    </w:p>
    <w:p w:rsidR="00572F12" w:rsidRPr="00EF2558" w:rsidRDefault="00572F12" w:rsidP="0054641C">
      <w:pPr>
        <w:autoSpaceDE w:val="0"/>
        <w:autoSpaceDN w:val="0"/>
        <w:adjustRightInd w:val="0"/>
        <w:snapToGrid w:val="0"/>
        <w:spacing w:line="480" w:lineRule="auto"/>
        <w:rPr>
          <w:rFonts w:ascii="Times New Roman" w:eastAsia="Arial Unicode MS" w:hAnsi="Times New Roman" w:cs="Times New Roman"/>
          <w:color w:val="000000"/>
          <w:kern w:val="0"/>
          <w:sz w:val="28"/>
          <w:szCs w:val="26"/>
        </w:rPr>
      </w:pPr>
    </w:p>
    <w:p w:rsidR="00AF2A8D" w:rsidRPr="00AF2A8D" w:rsidRDefault="00AF2A8D" w:rsidP="00AF2A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imes New Roman" w:hAnsi="Times New Roman" w:cs="Times New Roman"/>
          <w:sz w:val="28"/>
          <w:szCs w:val="26"/>
        </w:rPr>
      </w:pPr>
      <w:r w:rsidRPr="00AF2A8D">
        <w:rPr>
          <w:rFonts w:ascii="Times New Roman" w:hAnsi="Times New Roman" w:cs="Times New Roman" w:hint="eastAsia"/>
          <w:sz w:val="28"/>
          <w:szCs w:val="26"/>
        </w:rPr>
        <w:t>报告人简介：</w:t>
      </w:r>
    </w:p>
    <w:p w:rsidR="00B01BCA" w:rsidRPr="00AF2A8D" w:rsidRDefault="005C260F" w:rsidP="005C26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rPr>
          <w:rFonts w:ascii="Times New Roman" w:eastAsia="楷体" w:hAnsi="Times New Roman" w:cs="Times New Roman"/>
          <w:sz w:val="32"/>
          <w:szCs w:val="26"/>
        </w:rPr>
      </w:pPr>
      <w:r w:rsidRPr="005C260F">
        <w:rPr>
          <w:rFonts w:ascii="Times New Roman" w:eastAsia="楷体" w:hAnsi="Times New Roman" w:cs="Times New Roman"/>
          <w:sz w:val="32"/>
          <w:szCs w:val="26"/>
        </w:rPr>
        <w:t xml:space="preserve">Dr. </w:t>
      </w:r>
      <w:proofErr w:type="spellStart"/>
      <w:r w:rsidRPr="005C260F">
        <w:rPr>
          <w:rFonts w:ascii="Times New Roman" w:eastAsia="楷体" w:hAnsi="Times New Roman" w:cs="Times New Roman"/>
          <w:sz w:val="32"/>
          <w:szCs w:val="26"/>
        </w:rPr>
        <w:t>Zhihai</w:t>
      </w:r>
      <w:proofErr w:type="spellEnd"/>
      <w:r w:rsidRPr="005C260F">
        <w:rPr>
          <w:rFonts w:ascii="Times New Roman" w:eastAsia="楷体" w:hAnsi="Times New Roman" w:cs="Times New Roman"/>
          <w:sz w:val="32"/>
          <w:szCs w:val="26"/>
        </w:rPr>
        <w:t xml:space="preserve"> </w:t>
      </w:r>
      <w:proofErr w:type="spellStart"/>
      <w:r w:rsidRPr="005C260F">
        <w:rPr>
          <w:rFonts w:ascii="Times New Roman" w:eastAsia="楷体" w:hAnsi="Times New Roman" w:cs="Times New Roman"/>
          <w:sz w:val="32"/>
          <w:szCs w:val="26"/>
        </w:rPr>
        <w:t>Rong</w:t>
      </w:r>
      <w:proofErr w:type="spellEnd"/>
      <w:r w:rsidRPr="005C260F">
        <w:rPr>
          <w:rFonts w:ascii="Times New Roman" w:eastAsia="楷体" w:hAnsi="Times New Roman" w:cs="Times New Roman"/>
          <w:sz w:val="32"/>
          <w:szCs w:val="26"/>
        </w:rPr>
        <w:t xml:space="preserve"> obtained his Bachelor and Master degrees from the Harbin Institute of Technology and Ph.D. degree from Shanghai </w:t>
      </w:r>
      <w:proofErr w:type="spellStart"/>
      <w:r w:rsidRPr="005C260F">
        <w:rPr>
          <w:rFonts w:ascii="Times New Roman" w:eastAsia="楷体" w:hAnsi="Times New Roman" w:cs="Times New Roman"/>
          <w:sz w:val="32"/>
          <w:szCs w:val="26"/>
        </w:rPr>
        <w:t>Jiaotong</w:t>
      </w:r>
      <w:proofErr w:type="spellEnd"/>
      <w:r w:rsidRPr="005C260F">
        <w:rPr>
          <w:rFonts w:ascii="Times New Roman" w:eastAsia="楷体" w:hAnsi="Times New Roman" w:cs="Times New Roman"/>
          <w:sz w:val="32"/>
          <w:szCs w:val="26"/>
        </w:rPr>
        <w:t xml:space="preserve"> University, all </w:t>
      </w:r>
      <w:r w:rsidRPr="005C260F">
        <w:rPr>
          <w:rFonts w:ascii="Times New Roman" w:eastAsia="楷体" w:hAnsi="Times New Roman" w:cs="Times New Roman"/>
          <w:sz w:val="32"/>
          <w:szCs w:val="26"/>
        </w:rPr>
        <w:lastRenderedPageBreak/>
        <w:t xml:space="preserve">in Control Science and Engineering. Now he is a professor in the Web Sciences Center, School of Computer Science and Engineering, University of Electronic Science and Technology of China. His research interests include complex networks and evolutionary game dynamics. He is the author of over 50 papers in peer reviewed scientific journals and international conferences, including Physical Review E, </w:t>
      </w:r>
      <w:proofErr w:type="spellStart"/>
      <w:r w:rsidRPr="005C260F">
        <w:rPr>
          <w:rFonts w:ascii="Times New Roman" w:eastAsia="楷体" w:hAnsi="Times New Roman" w:cs="Times New Roman"/>
          <w:sz w:val="32"/>
          <w:szCs w:val="26"/>
        </w:rPr>
        <w:t>Europhysics</w:t>
      </w:r>
      <w:proofErr w:type="spellEnd"/>
      <w:r w:rsidRPr="005C260F">
        <w:rPr>
          <w:rFonts w:ascii="Times New Roman" w:eastAsia="楷体" w:hAnsi="Times New Roman" w:cs="Times New Roman"/>
          <w:sz w:val="32"/>
          <w:szCs w:val="26"/>
        </w:rPr>
        <w:t xml:space="preserve"> Letters (EPL), New J of Phys., Sci. Rep., </w:t>
      </w:r>
      <w:proofErr w:type="spellStart"/>
      <w:r w:rsidRPr="005C260F">
        <w:rPr>
          <w:rFonts w:ascii="Times New Roman" w:eastAsia="楷体" w:hAnsi="Times New Roman" w:cs="Times New Roman"/>
          <w:sz w:val="32"/>
          <w:szCs w:val="26"/>
        </w:rPr>
        <w:t>Automatica</w:t>
      </w:r>
      <w:proofErr w:type="spellEnd"/>
      <w:r w:rsidRPr="005C260F">
        <w:rPr>
          <w:rFonts w:ascii="Times New Roman" w:eastAsia="楷体" w:hAnsi="Times New Roman" w:cs="Times New Roman"/>
          <w:sz w:val="32"/>
          <w:szCs w:val="26"/>
        </w:rPr>
        <w:t xml:space="preserve">, IEEE Tran. On Cybernetics, ISCAS and </w:t>
      </w:r>
      <w:proofErr w:type="gramStart"/>
      <w:r w:rsidRPr="005C260F">
        <w:rPr>
          <w:rFonts w:ascii="Times New Roman" w:eastAsia="楷体" w:hAnsi="Times New Roman" w:cs="Times New Roman"/>
          <w:sz w:val="32"/>
          <w:szCs w:val="26"/>
        </w:rPr>
        <w:t>IFAC,</w:t>
      </w:r>
      <w:proofErr w:type="gramEnd"/>
      <w:r w:rsidRPr="005C260F">
        <w:rPr>
          <w:rFonts w:ascii="Times New Roman" w:eastAsia="楷体" w:hAnsi="Times New Roman" w:cs="Times New Roman"/>
          <w:sz w:val="32"/>
          <w:szCs w:val="26"/>
        </w:rPr>
        <w:t xml:space="preserve"> received more than 600 SCI citations with h-index 12.</w:t>
      </w:r>
    </w:p>
    <w:sectPr w:rsidR="00B01BCA" w:rsidRPr="00AF2A8D" w:rsidSect="00683FC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3C" w:rsidRDefault="00331B3C" w:rsidP="00331B3C">
      <w:r>
        <w:separator/>
      </w:r>
    </w:p>
  </w:endnote>
  <w:endnote w:type="continuationSeparator" w:id="0">
    <w:p w:rsidR="00331B3C" w:rsidRDefault="00331B3C" w:rsidP="0033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3C" w:rsidRDefault="00331B3C" w:rsidP="00331B3C">
      <w:r>
        <w:separator/>
      </w:r>
    </w:p>
  </w:footnote>
  <w:footnote w:type="continuationSeparator" w:id="0">
    <w:p w:rsidR="00331B3C" w:rsidRDefault="00331B3C" w:rsidP="0033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A3"/>
    <w:rsid w:val="00014F3D"/>
    <w:rsid w:val="00015B72"/>
    <w:rsid w:val="000D2DA3"/>
    <w:rsid w:val="001C1F13"/>
    <w:rsid w:val="002569D2"/>
    <w:rsid w:val="00285655"/>
    <w:rsid w:val="00286951"/>
    <w:rsid w:val="002C0FA9"/>
    <w:rsid w:val="002C2B1C"/>
    <w:rsid w:val="0030790A"/>
    <w:rsid w:val="00331B3C"/>
    <w:rsid w:val="00334B63"/>
    <w:rsid w:val="003C2F96"/>
    <w:rsid w:val="003F10AD"/>
    <w:rsid w:val="004A28A0"/>
    <w:rsid w:val="004A7EB3"/>
    <w:rsid w:val="0054641C"/>
    <w:rsid w:val="00572F12"/>
    <w:rsid w:val="005A48FC"/>
    <w:rsid w:val="005C260F"/>
    <w:rsid w:val="006706A4"/>
    <w:rsid w:val="00683FC1"/>
    <w:rsid w:val="007A5171"/>
    <w:rsid w:val="0084243D"/>
    <w:rsid w:val="00892E96"/>
    <w:rsid w:val="008A419D"/>
    <w:rsid w:val="0095295F"/>
    <w:rsid w:val="00A13186"/>
    <w:rsid w:val="00A436DE"/>
    <w:rsid w:val="00A51A61"/>
    <w:rsid w:val="00A757AB"/>
    <w:rsid w:val="00AF2A8D"/>
    <w:rsid w:val="00BB4C20"/>
    <w:rsid w:val="00C21099"/>
    <w:rsid w:val="00C37642"/>
    <w:rsid w:val="00C76A0E"/>
    <w:rsid w:val="00C97C7E"/>
    <w:rsid w:val="00CC6668"/>
    <w:rsid w:val="00CF0B9E"/>
    <w:rsid w:val="00D12196"/>
    <w:rsid w:val="00D139E8"/>
    <w:rsid w:val="00D663B5"/>
    <w:rsid w:val="00E33622"/>
    <w:rsid w:val="00E6420F"/>
    <w:rsid w:val="00E7044A"/>
    <w:rsid w:val="00E954DE"/>
    <w:rsid w:val="00EF2558"/>
    <w:rsid w:val="00F24602"/>
    <w:rsid w:val="00F9272B"/>
    <w:rsid w:val="00F931FB"/>
    <w:rsid w:val="00FE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09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31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1B3C"/>
    <w:rPr>
      <w:sz w:val="18"/>
      <w:szCs w:val="18"/>
    </w:rPr>
  </w:style>
  <w:style w:type="paragraph" w:styleId="a5">
    <w:name w:val="footer"/>
    <w:basedOn w:val="a"/>
    <w:link w:val="Char0"/>
    <w:uiPriority w:val="99"/>
    <w:unhideWhenUsed/>
    <w:rsid w:val="00331B3C"/>
    <w:pPr>
      <w:tabs>
        <w:tab w:val="center" w:pos="4153"/>
        <w:tab w:val="right" w:pos="8306"/>
      </w:tabs>
      <w:snapToGrid w:val="0"/>
      <w:jc w:val="left"/>
    </w:pPr>
    <w:rPr>
      <w:sz w:val="18"/>
      <w:szCs w:val="18"/>
    </w:rPr>
  </w:style>
  <w:style w:type="character" w:customStyle="1" w:styleId="Char0">
    <w:name w:val="页脚 Char"/>
    <w:basedOn w:val="a0"/>
    <w:link w:val="a5"/>
    <w:uiPriority w:val="99"/>
    <w:rsid w:val="00331B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09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31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1B3C"/>
    <w:rPr>
      <w:sz w:val="18"/>
      <w:szCs w:val="18"/>
    </w:rPr>
  </w:style>
  <w:style w:type="paragraph" w:styleId="a5">
    <w:name w:val="footer"/>
    <w:basedOn w:val="a"/>
    <w:link w:val="Char0"/>
    <w:uiPriority w:val="99"/>
    <w:unhideWhenUsed/>
    <w:rsid w:val="00331B3C"/>
    <w:pPr>
      <w:tabs>
        <w:tab w:val="center" w:pos="4153"/>
        <w:tab w:val="right" w:pos="8306"/>
      </w:tabs>
      <w:snapToGrid w:val="0"/>
      <w:jc w:val="left"/>
    </w:pPr>
    <w:rPr>
      <w:sz w:val="18"/>
      <w:szCs w:val="18"/>
    </w:rPr>
  </w:style>
  <w:style w:type="character" w:customStyle="1" w:styleId="Char0">
    <w:name w:val="页脚 Char"/>
    <w:basedOn w:val="a0"/>
    <w:link w:val="a5"/>
    <w:uiPriority w:val="99"/>
    <w:rsid w:val="00331B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476">
      <w:bodyDiv w:val="1"/>
      <w:marLeft w:val="0"/>
      <w:marRight w:val="0"/>
      <w:marTop w:val="0"/>
      <w:marBottom w:val="0"/>
      <w:divBdr>
        <w:top w:val="none" w:sz="0" w:space="0" w:color="auto"/>
        <w:left w:val="none" w:sz="0" w:space="0" w:color="auto"/>
        <w:bottom w:val="none" w:sz="0" w:space="0" w:color="auto"/>
        <w:right w:val="none" w:sz="0" w:space="0" w:color="auto"/>
      </w:divBdr>
    </w:div>
    <w:div w:id="418912056">
      <w:bodyDiv w:val="1"/>
      <w:marLeft w:val="0"/>
      <w:marRight w:val="0"/>
      <w:marTop w:val="0"/>
      <w:marBottom w:val="0"/>
      <w:divBdr>
        <w:top w:val="none" w:sz="0" w:space="0" w:color="auto"/>
        <w:left w:val="none" w:sz="0" w:space="0" w:color="auto"/>
        <w:bottom w:val="none" w:sz="0" w:space="0" w:color="auto"/>
        <w:right w:val="none" w:sz="0" w:space="0" w:color="auto"/>
      </w:divBdr>
    </w:div>
    <w:div w:id="1212957437">
      <w:bodyDiv w:val="1"/>
      <w:marLeft w:val="0"/>
      <w:marRight w:val="0"/>
      <w:marTop w:val="0"/>
      <w:marBottom w:val="0"/>
      <w:divBdr>
        <w:top w:val="none" w:sz="0" w:space="0" w:color="auto"/>
        <w:left w:val="none" w:sz="0" w:space="0" w:color="auto"/>
        <w:bottom w:val="none" w:sz="0" w:space="0" w:color="auto"/>
        <w:right w:val="none" w:sz="0" w:space="0" w:color="auto"/>
      </w:divBdr>
    </w:div>
    <w:div w:id="1219324473">
      <w:bodyDiv w:val="1"/>
      <w:marLeft w:val="0"/>
      <w:marRight w:val="0"/>
      <w:marTop w:val="0"/>
      <w:marBottom w:val="0"/>
      <w:divBdr>
        <w:top w:val="none" w:sz="0" w:space="0" w:color="auto"/>
        <w:left w:val="none" w:sz="0" w:space="0" w:color="auto"/>
        <w:bottom w:val="none" w:sz="0" w:space="0" w:color="auto"/>
        <w:right w:val="none" w:sz="0" w:space="0" w:color="auto"/>
      </w:divBdr>
    </w:div>
    <w:div w:id="1656374686">
      <w:bodyDiv w:val="1"/>
      <w:marLeft w:val="0"/>
      <w:marRight w:val="0"/>
      <w:marTop w:val="0"/>
      <w:marBottom w:val="0"/>
      <w:divBdr>
        <w:top w:val="none" w:sz="0" w:space="0" w:color="auto"/>
        <w:left w:val="none" w:sz="0" w:space="0" w:color="auto"/>
        <w:bottom w:val="none" w:sz="0" w:space="0" w:color="auto"/>
        <w:right w:val="none" w:sz="0" w:space="0" w:color="auto"/>
      </w:divBdr>
      <w:divsChild>
        <w:div w:id="1789275448">
          <w:marLeft w:val="0"/>
          <w:marRight w:val="0"/>
          <w:marTop w:val="0"/>
          <w:marBottom w:val="0"/>
          <w:divBdr>
            <w:top w:val="none" w:sz="0" w:space="0" w:color="auto"/>
            <w:left w:val="none" w:sz="0" w:space="0" w:color="auto"/>
            <w:bottom w:val="none" w:sz="0" w:space="0" w:color="auto"/>
            <w:right w:val="none" w:sz="0" w:space="0" w:color="auto"/>
          </w:divBdr>
          <w:divsChild>
            <w:div w:id="15348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2015-06-02T02:16:00Z</cp:lastPrinted>
  <dcterms:created xsi:type="dcterms:W3CDTF">2014-11-05T01:06:00Z</dcterms:created>
  <dcterms:modified xsi:type="dcterms:W3CDTF">2015-11-03T00:19:00Z</dcterms:modified>
</cp:coreProperties>
</file>